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CD" w:rsidRPr="003B2375" w:rsidRDefault="00B24DD6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Beginning in 2014, the “individual mandate” under the Affordable Care Act begins. Not only are all individuals required to have insurance</w:t>
      </w:r>
      <w:r w:rsidR="004D52CD" w:rsidRPr="003B2375">
        <w:rPr>
          <w:rFonts w:asciiTheme="minorHAnsi" w:hAnsiTheme="minorHAnsi" w:cstheme="minorHAnsi"/>
          <w:sz w:val="24"/>
          <w:szCs w:val="24"/>
        </w:rPr>
        <w:t>,</w:t>
      </w:r>
      <w:r w:rsidRPr="003B2375">
        <w:rPr>
          <w:rFonts w:asciiTheme="minorHAnsi" w:hAnsiTheme="minorHAnsi" w:cstheme="minorHAnsi"/>
          <w:sz w:val="24"/>
          <w:szCs w:val="24"/>
        </w:rPr>
        <w:t xml:space="preserve"> but all people who are required to file a tax return must report their insurance on th</w:t>
      </w:r>
      <w:r w:rsidR="003B2375">
        <w:rPr>
          <w:rFonts w:asciiTheme="minorHAnsi" w:hAnsiTheme="minorHAnsi" w:cstheme="minorHAnsi"/>
          <w:sz w:val="24"/>
          <w:szCs w:val="24"/>
        </w:rPr>
        <w:t xml:space="preserve">eir returns.  </w:t>
      </w:r>
      <w:r w:rsidR="00836F52" w:rsidRPr="003B2375">
        <w:rPr>
          <w:rFonts w:asciiTheme="minorHAnsi" w:hAnsiTheme="minorHAnsi" w:cstheme="minorHAnsi"/>
          <w:sz w:val="24"/>
          <w:szCs w:val="24"/>
        </w:rPr>
        <w:t xml:space="preserve"> So we will need </w:t>
      </w:r>
      <w:r w:rsidR="00561F02" w:rsidRPr="003B2375">
        <w:rPr>
          <w:rFonts w:asciiTheme="minorHAnsi" w:hAnsiTheme="minorHAnsi" w:cstheme="minorHAnsi"/>
          <w:sz w:val="24"/>
          <w:szCs w:val="24"/>
        </w:rPr>
        <w:t xml:space="preserve">quite a bit of additional information to prepare your </w:t>
      </w:r>
      <w:r w:rsidR="00E65CB7" w:rsidRPr="003B2375">
        <w:rPr>
          <w:rFonts w:asciiTheme="minorHAnsi" w:hAnsiTheme="minorHAnsi" w:cstheme="minorHAnsi"/>
          <w:sz w:val="24"/>
          <w:szCs w:val="24"/>
        </w:rPr>
        <w:t xml:space="preserve">2014 </w:t>
      </w:r>
      <w:r w:rsidR="00561F02" w:rsidRPr="003B2375">
        <w:rPr>
          <w:rFonts w:asciiTheme="minorHAnsi" w:hAnsiTheme="minorHAnsi" w:cstheme="minorHAnsi"/>
          <w:sz w:val="24"/>
          <w:szCs w:val="24"/>
        </w:rPr>
        <w:t xml:space="preserve">return. </w:t>
      </w:r>
    </w:p>
    <w:p w:rsidR="00B24DD6" w:rsidRPr="003B2375" w:rsidRDefault="00B24DD6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 xml:space="preserve">In reporting </w:t>
      </w:r>
      <w:r w:rsidR="003B2375">
        <w:rPr>
          <w:rFonts w:asciiTheme="minorHAnsi" w:hAnsiTheme="minorHAnsi" w:cstheme="minorHAnsi"/>
          <w:sz w:val="24"/>
          <w:szCs w:val="24"/>
        </w:rPr>
        <w:t>your</w:t>
      </w:r>
      <w:r w:rsidRPr="003B2375">
        <w:rPr>
          <w:rFonts w:asciiTheme="minorHAnsi" w:hAnsiTheme="minorHAnsi" w:cstheme="minorHAnsi"/>
          <w:sz w:val="24"/>
          <w:szCs w:val="24"/>
        </w:rPr>
        <w:t xml:space="preserve"> insurance</w:t>
      </w:r>
      <w:r w:rsidR="00E65CB7" w:rsidRPr="003B2375">
        <w:rPr>
          <w:rFonts w:asciiTheme="minorHAnsi" w:hAnsiTheme="minorHAnsi" w:cstheme="minorHAnsi"/>
          <w:sz w:val="24"/>
          <w:szCs w:val="24"/>
        </w:rPr>
        <w:t>,</w:t>
      </w:r>
      <w:r w:rsidRPr="003B2375">
        <w:rPr>
          <w:rFonts w:asciiTheme="minorHAnsi" w:hAnsiTheme="minorHAnsi" w:cstheme="minorHAnsi"/>
          <w:sz w:val="24"/>
          <w:szCs w:val="24"/>
        </w:rPr>
        <w:t xml:space="preserve"> </w:t>
      </w:r>
      <w:r w:rsidR="003B2375">
        <w:rPr>
          <w:rFonts w:asciiTheme="minorHAnsi" w:hAnsiTheme="minorHAnsi" w:cstheme="minorHAnsi"/>
          <w:sz w:val="24"/>
          <w:szCs w:val="24"/>
        </w:rPr>
        <w:t>you</w:t>
      </w:r>
      <w:r w:rsidRPr="003B2375">
        <w:rPr>
          <w:rFonts w:asciiTheme="minorHAnsi" w:hAnsiTheme="minorHAnsi" w:cstheme="minorHAnsi"/>
          <w:sz w:val="24"/>
          <w:szCs w:val="24"/>
        </w:rPr>
        <w:t xml:space="preserve"> will fall into one of four categories:</w:t>
      </w:r>
    </w:p>
    <w:p w:rsidR="00B24DD6" w:rsidRPr="003B2375" w:rsidRDefault="00B24DD6" w:rsidP="00B24D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You got qualifying insurance through the exchange (the Marketplace);</w:t>
      </w:r>
    </w:p>
    <w:p w:rsidR="00B24DD6" w:rsidRPr="003B2375" w:rsidRDefault="00B24DD6" w:rsidP="00B24D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You got qualifying insurance through some other source such as an employer or Medicare;</w:t>
      </w:r>
    </w:p>
    <w:p w:rsidR="00B24DD6" w:rsidRPr="003B2375" w:rsidRDefault="00B24DD6" w:rsidP="00B24D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 xml:space="preserve">You did </w:t>
      </w:r>
      <w:r w:rsidRPr="003B2375">
        <w:rPr>
          <w:rFonts w:asciiTheme="minorHAnsi" w:hAnsiTheme="minorHAnsi" w:cstheme="minorHAnsi"/>
          <w:i/>
          <w:sz w:val="24"/>
          <w:szCs w:val="24"/>
        </w:rPr>
        <w:t>not</w:t>
      </w:r>
      <w:r w:rsidRPr="003B2375">
        <w:rPr>
          <w:rFonts w:asciiTheme="minorHAnsi" w:hAnsiTheme="minorHAnsi" w:cstheme="minorHAnsi"/>
          <w:sz w:val="24"/>
          <w:szCs w:val="24"/>
        </w:rPr>
        <w:t xml:space="preserve"> get qualifying insurance and you do not have an exemption</w:t>
      </w:r>
      <w:r w:rsidR="003C77E4" w:rsidRPr="003B2375">
        <w:rPr>
          <w:rFonts w:asciiTheme="minorHAnsi" w:hAnsiTheme="minorHAnsi" w:cstheme="minorHAnsi"/>
          <w:sz w:val="24"/>
          <w:szCs w:val="24"/>
        </w:rPr>
        <w:t xml:space="preserve"> which means</w:t>
      </w:r>
      <w:r w:rsidRPr="003B2375">
        <w:rPr>
          <w:rFonts w:asciiTheme="minorHAnsi" w:hAnsiTheme="minorHAnsi" w:cstheme="minorHAnsi"/>
          <w:sz w:val="24"/>
          <w:szCs w:val="24"/>
        </w:rPr>
        <w:t xml:space="preserve"> you </w:t>
      </w:r>
      <w:r w:rsidR="006816F3" w:rsidRPr="003B2375">
        <w:rPr>
          <w:rFonts w:asciiTheme="minorHAnsi" w:hAnsiTheme="minorHAnsi" w:cstheme="minorHAnsi"/>
          <w:sz w:val="24"/>
          <w:szCs w:val="24"/>
        </w:rPr>
        <w:t xml:space="preserve">will </w:t>
      </w:r>
      <w:r w:rsidRPr="003B2375">
        <w:rPr>
          <w:rFonts w:asciiTheme="minorHAnsi" w:hAnsiTheme="minorHAnsi" w:cstheme="minorHAnsi"/>
          <w:sz w:val="24"/>
          <w:szCs w:val="24"/>
        </w:rPr>
        <w:t>be subject to the penalty for not having insurance;</w:t>
      </w:r>
    </w:p>
    <w:p w:rsidR="00B24DD6" w:rsidRPr="003B2375" w:rsidRDefault="00B24DD6" w:rsidP="00B24D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 xml:space="preserve">You did </w:t>
      </w:r>
      <w:r w:rsidRPr="003B2375">
        <w:rPr>
          <w:rFonts w:asciiTheme="minorHAnsi" w:hAnsiTheme="minorHAnsi" w:cstheme="minorHAnsi"/>
          <w:i/>
          <w:sz w:val="24"/>
          <w:szCs w:val="24"/>
        </w:rPr>
        <w:t>not</w:t>
      </w:r>
      <w:r w:rsidRPr="003B2375">
        <w:rPr>
          <w:rFonts w:asciiTheme="minorHAnsi" w:hAnsiTheme="minorHAnsi" w:cstheme="minorHAnsi"/>
          <w:sz w:val="24"/>
          <w:szCs w:val="24"/>
        </w:rPr>
        <w:t xml:space="preserve"> get qualifying insurance but you </w:t>
      </w:r>
      <w:r w:rsidR="006816F3" w:rsidRPr="003B2375">
        <w:rPr>
          <w:rFonts w:asciiTheme="minorHAnsi" w:hAnsiTheme="minorHAnsi" w:cstheme="minorHAnsi"/>
          <w:i/>
          <w:sz w:val="24"/>
          <w:szCs w:val="24"/>
        </w:rPr>
        <w:t>are</w:t>
      </w:r>
      <w:r w:rsidR="006816F3" w:rsidRPr="003B2375">
        <w:rPr>
          <w:rFonts w:asciiTheme="minorHAnsi" w:hAnsiTheme="minorHAnsi" w:cstheme="minorHAnsi"/>
          <w:sz w:val="24"/>
          <w:szCs w:val="24"/>
        </w:rPr>
        <w:t xml:space="preserve"> entitled to</w:t>
      </w:r>
      <w:r w:rsidRPr="003B2375">
        <w:rPr>
          <w:rFonts w:asciiTheme="minorHAnsi" w:hAnsiTheme="minorHAnsi" w:cstheme="minorHAnsi"/>
          <w:sz w:val="24"/>
          <w:szCs w:val="24"/>
        </w:rPr>
        <w:t xml:space="preserve"> </w:t>
      </w:r>
      <w:r w:rsidR="006816F3" w:rsidRPr="003B2375">
        <w:rPr>
          <w:rFonts w:asciiTheme="minorHAnsi" w:hAnsiTheme="minorHAnsi" w:cstheme="minorHAnsi"/>
          <w:sz w:val="24"/>
          <w:szCs w:val="24"/>
        </w:rPr>
        <w:t>an</w:t>
      </w:r>
      <w:r w:rsidRPr="003B2375">
        <w:rPr>
          <w:rFonts w:asciiTheme="minorHAnsi" w:hAnsiTheme="minorHAnsi" w:cstheme="minorHAnsi"/>
          <w:sz w:val="24"/>
          <w:szCs w:val="24"/>
        </w:rPr>
        <w:t xml:space="preserve"> exemption</w:t>
      </w:r>
      <w:r w:rsidR="006816F3" w:rsidRPr="003B2375">
        <w:rPr>
          <w:rFonts w:asciiTheme="minorHAnsi" w:hAnsiTheme="minorHAnsi" w:cstheme="minorHAnsi"/>
          <w:sz w:val="24"/>
          <w:szCs w:val="24"/>
        </w:rPr>
        <w:t xml:space="preserve"> from the penalty.</w:t>
      </w:r>
    </w:p>
    <w:p w:rsidR="00B24DD6" w:rsidRPr="003B2375" w:rsidRDefault="00B24DD6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 xml:space="preserve">To complicate matters, the above four categories apply to each member of your family and may apply </w:t>
      </w:r>
      <w:r w:rsidRPr="003B2375">
        <w:rPr>
          <w:rFonts w:asciiTheme="minorHAnsi" w:hAnsiTheme="minorHAnsi" w:cstheme="minorHAnsi"/>
          <w:i/>
          <w:sz w:val="24"/>
          <w:szCs w:val="24"/>
        </w:rPr>
        <w:t>differently</w:t>
      </w:r>
      <w:r w:rsidRPr="003B2375">
        <w:rPr>
          <w:rFonts w:asciiTheme="minorHAnsi" w:hAnsiTheme="minorHAnsi" w:cstheme="minorHAnsi"/>
          <w:sz w:val="24"/>
          <w:szCs w:val="24"/>
        </w:rPr>
        <w:t xml:space="preserve"> to each member</w:t>
      </w:r>
      <w:r w:rsidR="006816F3" w:rsidRPr="003B2375">
        <w:rPr>
          <w:rFonts w:asciiTheme="minorHAnsi" w:hAnsiTheme="minorHAnsi" w:cstheme="minorHAnsi"/>
          <w:sz w:val="24"/>
          <w:szCs w:val="24"/>
        </w:rPr>
        <w:t xml:space="preserve"> (for example, different members of the family </w:t>
      </w:r>
      <w:r w:rsidR="003C77E4" w:rsidRPr="003B2375">
        <w:rPr>
          <w:rFonts w:asciiTheme="minorHAnsi" w:hAnsiTheme="minorHAnsi" w:cstheme="minorHAnsi"/>
          <w:sz w:val="24"/>
          <w:szCs w:val="24"/>
        </w:rPr>
        <w:t>have</w:t>
      </w:r>
      <w:r w:rsidR="006816F3" w:rsidRPr="003B2375">
        <w:rPr>
          <w:rFonts w:asciiTheme="minorHAnsi" w:hAnsiTheme="minorHAnsi" w:cstheme="minorHAnsi"/>
          <w:sz w:val="24"/>
          <w:szCs w:val="24"/>
        </w:rPr>
        <w:t xml:space="preserve"> insurance from different sources)</w:t>
      </w:r>
      <w:r w:rsidRPr="003B2375">
        <w:rPr>
          <w:rFonts w:asciiTheme="minorHAnsi" w:hAnsiTheme="minorHAnsi" w:cstheme="minorHAnsi"/>
          <w:sz w:val="24"/>
          <w:szCs w:val="24"/>
        </w:rPr>
        <w:t xml:space="preserve">. Moreover, any one member of your family may have changed categories during the year. The information we </w:t>
      </w:r>
      <w:r w:rsidR="006816F3" w:rsidRPr="003B2375">
        <w:rPr>
          <w:rFonts w:asciiTheme="minorHAnsi" w:hAnsiTheme="minorHAnsi" w:cstheme="minorHAnsi"/>
          <w:sz w:val="24"/>
          <w:szCs w:val="24"/>
        </w:rPr>
        <w:t>request below must cover each family member on a month-to-month basis. If a family member’s situation was the same for the entire year, then you can document that member’s insurance on a yearly basis.</w:t>
      </w:r>
    </w:p>
    <w:p w:rsidR="00B24DD6" w:rsidRPr="003B2375" w:rsidRDefault="006816F3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b/>
          <w:sz w:val="24"/>
          <w:szCs w:val="24"/>
        </w:rPr>
        <w:t>E</w:t>
      </w:r>
      <w:r w:rsidR="00B24DD6" w:rsidRPr="003B2375">
        <w:rPr>
          <w:rFonts w:asciiTheme="minorHAnsi" w:hAnsiTheme="minorHAnsi" w:cstheme="minorHAnsi"/>
          <w:b/>
          <w:sz w:val="24"/>
          <w:szCs w:val="24"/>
        </w:rPr>
        <w:t>xchange</w:t>
      </w:r>
      <w:r w:rsidRPr="003B2375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B24DD6" w:rsidRPr="003B2375">
        <w:rPr>
          <w:rFonts w:asciiTheme="minorHAnsi" w:hAnsiTheme="minorHAnsi" w:cstheme="minorHAnsi"/>
          <w:sz w:val="24"/>
          <w:szCs w:val="24"/>
        </w:rPr>
        <w:t>If you got insurance through the exchange</w:t>
      </w:r>
      <w:r w:rsidR="00E65CB7" w:rsidRPr="003B2375">
        <w:rPr>
          <w:rFonts w:asciiTheme="minorHAnsi" w:hAnsiTheme="minorHAnsi" w:cstheme="minorHAnsi"/>
          <w:sz w:val="24"/>
          <w:szCs w:val="24"/>
        </w:rPr>
        <w:t>,</w:t>
      </w:r>
      <w:r w:rsidR="00B24DD6" w:rsidRPr="003B2375">
        <w:rPr>
          <w:rFonts w:asciiTheme="minorHAnsi" w:hAnsiTheme="minorHAnsi" w:cstheme="minorHAnsi"/>
          <w:sz w:val="24"/>
          <w:szCs w:val="24"/>
        </w:rPr>
        <w:t xml:space="preserve"> </w:t>
      </w:r>
      <w:r w:rsidR="00E21145" w:rsidRPr="003B2375">
        <w:rPr>
          <w:rFonts w:asciiTheme="minorHAnsi" w:hAnsiTheme="minorHAnsi" w:cstheme="minorHAnsi"/>
          <w:sz w:val="24"/>
          <w:szCs w:val="24"/>
        </w:rPr>
        <w:t xml:space="preserve">the exchange will send </w:t>
      </w:r>
      <w:r w:rsidR="00B24DD6" w:rsidRPr="003B2375">
        <w:rPr>
          <w:rFonts w:asciiTheme="minorHAnsi" w:hAnsiTheme="minorHAnsi" w:cstheme="minorHAnsi"/>
          <w:sz w:val="24"/>
          <w:szCs w:val="24"/>
        </w:rPr>
        <w:t xml:space="preserve">you a </w:t>
      </w:r>
      <w:r w:rsidRPr="003B2375">
        <w:rPr>
          <w:rFonts w:asciiTheme="minorHAnsi" w:hAnsiTheme="minorHAnsi" w:cstheme="minorHAnsi"/>
          <w:sz w:val="24"/>
          <w:szCs w:val="24"/>
        </w:rPr>
        <w:t>F</w:t>
      </w:r>
      <w:r w:rsidR="00B24DD6" w:rsidRPr="003B2375">
        <w:rPr>
          <w:rFonts w:asciiTheme="minorHAnsi" w:hAnsiTheme="minorHAnsi" w:cstheme="minorHAnsi"/>
          <w:sz w:val="24"/>
          <w:szCs w:val="24"/>
        </w:rPr>
        <w:t xml:space="preserve">orm </w:t>
      </w:r>
      <w:r w:rsidRPr="003B2375">
        <w:rPr>
          <w:rFonts w:asciiTheme="minorHAnsi" w:hAnsiTheme="minorHAnsi" w:cstheme="minorHAnsi"/>
          <w:sz w:val="24"/>
          <w:szCs w:val="24"/>
        </w:rPr>
        <w:t xml:space="preserve">1095-A, Health Insurance Marketplace Statement. This form will be used to claim any Premium Tax Credit to which you may be entitled. Note that we </w:t>
      </w:r>
      <w:r w:rsidRPr="003B2375">
        <w:rPr>
          <w:rFonts w:asciiTheme="minorHAnsi" w:hAnsiTheme="minorHAnsi" w:cstheme="minorHAnsi"/>
          <w:i/>
          <w:sz w:val="24"/>
          <w:szCs w:val="24"/>
        </w:rPr>
        <w:t xml:space="preserve">cannot </w:t>
      </w:r>
      <w:r w:rsidRPr="003B2375">
        <w:rPr>
          <w:rFonts w:asciiTheme="minorHAnsi" w:hAnsiTheme="minorHAnsi" w:cstheme="minorHAnsi"/>
          <w:sz w:val="24"/>
          <w:szCs w:val="24"/>
        </w:rPr>
        <w:t xml:space="preserve">give you this tax credit </w:t>
      </w:r>
      <w:r w:rsidR="003C77E4" w:rsidRPr="003B2375">
        <w:rPr>
          <w:rFonts w:asciiTheme="minorHAnsi" w:hAnsiTheme="minorHAnsi" w:cstheme="minorHAnsi"/>
          <w:sz w:val="24"/>
          <w:szCs w:val="24"/>
        </w:rPr>
        <w:t>if you don’t provide us with</w:t>
      </w:r>
      <w:r w:rsidRPr="003B2375">
        <w:rPr>
          <w:rFonts w:asciiTheme="minorHAnsi" w:hAnsiTheme="minorHAnsi" w:cstheme="minorHAnsi"/>
          <w:sz w:val="24"/>
          <w:szCs w:val="24"/>
        </w:rPr>
        <w:t xml:space="preserve"> the form.</w:t>
      </w:r>
    </w:p>
    <w:p w:rsidR="006816F3" w:rsidRPr="003B2375" w:rsidRDefault="006816F3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b/>
          <w:sz w:val="24"/>
          <w:szCs w:val="24"/>
        </w:rPr>
        <w:t xml:space="preserve">Other source: </w:t>
      </w:r>
      <w:r w:rsidRPr="003B2375">
        <w:rPr>
          <w:rFonts w:asciiTheme="minorHAnsi" w:hAnsiTheme="minorHAnsi" w:cstheme="minorHAnsi"/>
          <w:sz w:val="24"/>
          <w:szCs w:val="24"/>
        </w:rPr>
        <w:t>If you got insurance from another source</w:t>
      </w:r>
      <w:r w:rsidR="000576DC" w:rsidRPr="003B2375">
        <w:rPr>
          <w:rFonts w:asciiTheme="minorHAnsi" w:hAnsiTheme="minorHAnsi" w:cstheme="minorHAnsi"/>
          <w:sz w:val="24"/>
          <w:szCs w:val="24"/>
        </w:rPr>
        <w:t>,</w:t>
      </w:r>
      <w:r w:rsidRPr="003B2375">
        <w:rPr>
          <w:rFonts w:asciiTheme="minorHAnsi" w:hAnsiTheme="minorHAnsi" w:cstheme="minorHAnsi"/>
          <w:sz w:val="24"/>
          <w:szCs w:val="24"/>
        </w:rPr>
        <w:t xml:space="preserve"> you will need to bring us documentation</w:t>
      </w:r>
      <w:r w:rsidR="00046A13" w:rsidRPr="003B2375">
        <w:rPr>
          <w:rFonts w:asciiTheme="minorHAnsi" w:hAnsiTheme="minorHAnsi" w:cstheme="minorHAnsi"/>
          <w:sz w:val="24"/>
          <w:szCs w:val="24"/>
        </w:rPr>
        <w:t xml:space="preserve">. If it is government insurance, such as Medicare, the government will </w:t>
      </w:r>
      <w:r w:rsidR="000576DC" w:rsidRPr="003B2375">
        <w:rPr>
          <w:rFonts w:asciiTheme="minorHAnsi" w:hAnsiTheme="minorHAnsi" w:cstheme="minorHAnsi"/>
          <w:sz w:val="24"/>
          <w:szCs w:val="24"/>
        </w:rPr>
        <w:t xml:space="preserve">send you the </w:t>
      </w:r>
      <w:r w:rsidR="00046A13" w:rsidRPr="003B2375">
        <w:rPr>
          <w:rFonts w:asciiTheme="minorHAnsi" w:hAnsiTheme="minorHAnsi" w:cstheme="minorHAnsi"/>
          <w:sz w:val="24"/>
          <w:szCs w:val="24"/>
        </w:rPr>
        <w:t xml:space="preserve">documentation. If it is employer insurance, the employer may provide you with Form 1095-B or Form 1095-C. If they do not provide either form, we </w:t>
      </w:r>
      <w:r w:rsidR="003C77E4" w:rsidRPr="003B2375">
        <w:rPr>
          <w:rFonts w:asciiTheme="minorHAnsi" w:hAnsiTheme="minorHAnsi" w:cstheme="minorHAnsi"/>
          <w:sz w:val="24"/>
          <w:szCs w:val="24"/>
        </w:rPr>
        <w:t xml:space="preserve">can accept </w:t>
      </w:r>
      <w:r w:rsidR="00046A13" w:rsidRPr="003B2375">
        <w:rPr>
          <w:rFonts w:asciiTheme="minorHAnsi" w:hAnsiTheme="minorHAnsi" w:cstheme="minorHAnsi"/>
          <w:sz w:val="24"/>
          <w:szCs w:val="24"/>
        </w:rPr>
        <w:t>documentation such as a copy of the insurance policy. If you cannot provide any documentation, but you are sure you had qualifying coverage, we will have you sign a statement to that effect.</w:t>
      </w:r>
    </w:p>
    <w:p w:rsidR="00046A13" w:rsidRPr="003B2375" w:rsidRDefault="00046A13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b/>
          <w:sz w:val="24"/>
          <w:szCs w:val="24"/>
        </w:rPr>
        <w:t xml:space="preserve">Exemption: </w:t>
      </w:r>
      <w:r w:rsidRPr="003B2375">
        <w:rPr>
          <w:rFonts w:asciiTheme="minorHAnsi" w:hAnsiTheme="minorHAnsi" w:cstheme="minorHAnsi"/>
          <w:sz w:val="24"/>
          <w:szCs w:val="24"/>
        </w:rPr>
        <w:t xml:space="preserve">Some exemptions are claimed on the tax return and others require a certificate from the exchange. We cannot claim an exchange exemption without that certificate. Examples of </w:t>
      </w:r>
      <w:r w:rsidR="00093565" w:rsidRPr="003B2375">
        <w:rPr>
          <w:rFonts w:asciiTheme="minorHAnsi" w:hAnsiTheme="minorHAnsi" w:cstheme="minorHAnsi"/>
          <w:sz w:val="24"/>
          <w:szCs w:val="24"/>
        </w:rPr>
        <w:t>exemptions</w:t>
      </w:r>
      <w:r w:rsidR="00E21145" w:rsidRPr="003B2375">
        <w:rPr>
          <w:rFonts w:asciiTheme="minorHAnsi" w:hAnsiTheme="minorHAnsi" w:cstheme="minorHAnsi"/>
          <w:sz w:val="24"/>
          <w:szCs w:val="24"/>
        </w:rPr>
        <w:t xml:space="preserve"> that require certification from the exchange </w:t>
      </w:r>
      <w:r w:rsidRPr="003B2375">
        <w:rPr>
          <w:rFonts w:asciiTheme="minorHAnsi" w:hAnsiTheme="minorHAnsi" w:cstheme="minorHAnsi"/>
          <w:sz w:val="24"/>
          <w:szCs w:val="24"/>
        </w:rPr>
        <w:t>include:</w:t>
      </w:r>
    </w:p>
    <w:p w:rsidR="00046A13" w:rsidRPr="003B2375" w:rsidRDefault="00046A13" w:rsidP="00046A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You are a member of certain religious sects;</w:t>
      </w:r>
    </w:p>
    <w:p w:rsidR="00046A13" w:rsidRPr="003B2375" w:rsidRDefault="00046A13" w:rsidP="00046A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You did not have access to affordable coverage at the beginning of the year due to your household income;</w:t>
      </w:r>
    </w:p>
    <w:p w:rsidR="00135CB3" w:rsidRPr="003B2375" w:rsidRDefault="00135CB3" w:rsidP="00046A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You were notified that your health insurance plan would not be renewed and other plans were not affordable;</w:t>
      </w:r>
      <w:r w:rsidR="00005A88" w:rsidRPr="003B2375">
        <w:rPr>
          <w:rFonts w:asciiTheme="minorHAnsi" w:hAnsiTheme="minorHAnsi" w:cstheme="minorHAnsi"/>
          <w:sz w:val="24"/>
          <w:szCs w:val="24"/>
        </w:rPr>
        <w:t xml:space="preserve"> or</w:t>
      </w:r>
    </w:p>
    <w:p w:rsidR="00135CB3" w:rsidRPr="003B2375" w:rsidRDefault="00135CB3" w:rsidP="00046A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B2375">
        <w:rPr>
          <w:rFonts w:asciiTheme="minorHAnsi" w:hAnsiTheme="minorHAnsi" w:cstheme="minorHAnsi"/>
          <w:sz w:val="24"/>
          <w:szCs w:val="24"/>
        </w:rPr>
        <w:t>You experienced other problems that prevented you from getting insurance. This broad category includes</w:t>
      </w:r>
      <w:r w:rsidR="001E79A3" w:rsidRPr="003B2375">
        <w:rPr>
          <w:rFonts w:asciiTheme="minorHAnsi" w:hAnsiTheme="minorHAnsi" w:cstheme="minorHAnsi"/>
          <w:sz w:val="24"/>
          <w:szCs w:val="24"/>
        </w:rPr>
        <w:t xml:space="preserve"> homelessness, evictions or foreclosures, domestic violence, bankruptcy, illness or death in the family</w:t>
      </w:r>
      <w:r w:rsidR="00066086" w:rsidRPr="003B2375">
        <w:rPr>
          <w:rFonts w:asciiTheme="minorHAnsi" w:hAnsiTheme="minorHAnsi" w:cstheme="minorHAnsi"/>
          <w:sz w:val="24"/>
          <w:szCs w:val="24"/>
        </w:rPr>
        <w:t>,</w:t>
      </w:r>
      <w:r w:rsidR="001E79A3" w:rsidRPr="003B2375">
        <w:rPr>
          <w:rFonts w:asciiTheme="minorHAnsi" w:hAnsiTheme="minorHAnsi" w:cstheme="minorHAnsi"/>
          <w:sz w:val="24"/>
          <w:szCs w:val="24"/>
        </w:rPr>
        <w:t xml:space="preserve"> and many other hardships.</w:t>
      </w:r>
    </w:p>
    <w:p w:rsidR="001E79A3" w:rsidRPr="00281D37" w:rsidRDefault="001E79A3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281D37">
        <w:rPr>
          <w:rFonts w:asciiTheme="minorHAnsi" w:hAnsiTheme="minorHAnsi" w:cstheme="minorHAnsi"/>
          <w:sz w:val="24"/>
          <w:szCs w:val="24"/>
        </w:rPr>
        <w:lastRenderedPageBreak/>
        <w:t xml:space="preserve">If you think you qualify for an exchange exemption, visit </w:t>
      </w:r>
      <w:r w:rsidR="002471B4">
        <w:rPr>
          <w:rFonts w:asciiTheme="minorHAnsi" w:hAnsiTheme="minorHAnsi" w:cstheme="minorHAnsi"/>
          <w:sz w:val="24"/>
          <w:szCs w:val="24"/>
        </w:rPr>
        <w:t>http://</w:t>
      </w:r>
      <w:bookmarkStart w:id="0" w:name="_GoBack"/>
      <w:bookmarkEnd w:id="0"/>
      <w:r w:rsidRPr="002471B4">
        <w:rPr>
          <w:rFonts w:asciiTheme="minorHAnsi" w:hAnsiTheme="minorHAnsi" w:cstheme="minorHAnsi"/>
          <w:sz w:val="24"/>
          <w:szCs w:val="24"/>
        </w:rPr>
        <w:t>marketplace.cms.gov</w:t>
      </w:r>
      <w:r w:rsidRPr="00281D37">
        <w:rPr>
          <w:rFonts w:asciiTheme="minorHAnsi" w:hAnsiTheme="minorHAnsi" w:cstheme="minorHAnsi"/>
          <w:sz w:val="24"/>
          <w:szCs w:val="24"/>
        </w:rPr>
        <w:t xml:space="preserve"> to learn more and to get an application for exemption. We suggest you file the application as soon as possible.</w:t>
      </w:r>
    </w:p>
    <w:p w:rsidR="00D405D6" w:rsidRDefault="003C77E4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281D37">
        <w:rPr>
          <w:rFonts w:asciiTheme="minorHAnsi" w:hAnsiTheme="minorHAnsi" w:cstheme="minorHAnsi"/>
          <w:sz w:val="24"/>
          <w:szCs w:val="24"/>
        </w:rPr>
        <w:t xml:space="preserve">As you can see, preparing your tax return this year will include an entirely new and complex process. We </w:t>
      </w:r>
      <w:r w:rsidR="00D405D6">
        <w:rPr>
          <w:rFonts w:asciiTheme="minorHAnsi" w:hAnsiTheme="minorHAnsi" w:cstheme="minorHAnsi"/>
          <w:sz w:val="24"/>
          <w:szCs w:val="24"/>
        </w:rPr>
        <w:t>will show the extra time needed to properly prepare your return as a separate line item on your invoice.</w:t>
      </w:r>
    </w:p>
    <w:p w:rsidR="005E2D4F" w:rsidRPr="00281D37" w:rsidRDefault="003C77E4" w:rsidP="002C18F7">
      <w:pPr>
        <w:pStyle w:val="NormalBA105"/>
        <w:rPr>
          <w:rFonts w:asciiTheme="minorHAnsi" w:hAnsiTheme="minorHAnsi" w:cstheme="minorHAnsi"/>
          <w:sz w:val="24"/>
          <w:szCs w:val="24"/>
        </w:rPr>
      </w:pPr>
      <w:r w:rsidRPr="00281D37">
        <w:rPr>
          <w:rFonts w:asciiTheme="minorHAnsi" w:hAnsiTheme="minorHAnsi" w:cstheme="minorHAnsi"/>
          <w:sz w:val="24"/>
          <w:szCs w:val="24"/>
        </w:rPr>
        <w:t xml:space="preserve">We ask you to start preparing now so you have the information you will need </w:t>
      </w:r>
      <w:r w:rsidR="00D405D6">
        <w:rPr>
          <w:rFonts w:asciiTheme="minorHAnsi" w:hAnsiTheme="minorHAnsi" w:cstheme="minorHAnsi"/>
          <w:sz w:val="24"/>
          <w:szCs w:val="24"/>
        </w:rPr>
        <w:t>for the proper preparation of your tax return.</w:t>
      </w:r>
    </w:p>
    <w:sectPr w:rsidR="005E2D4F" w:rsidRPr="00281D37" w:rsidSect="00D1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6BB"/>
    <w:multiLevelType w:val="hybridMultilevel"/>
    <w:tmpl w:val="4C086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E50E7"/>
    <w:multiLevelType w:val="hybridMultilevel"/>
    <w:tmpl w:val="F078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6"/>
    <w:rsid w:val="00005A88"/>
    <w:rsid w:val="00042834"/>
    <w:rsid w:val="00046A13"/>
    <w:rsid w:val="000576DC"/>
    <w:rsid w:val="00066086"/>
    <w:rsid w:val="00093565"/>
    <w:rsid w:val="00135CB3"/>
    <w:rsid w:val="0017063B"/>
    <w:rsid w:val="001E79A3"/>
    <w:rsid w:val="002471B4"/>
    <w:rsid w:val="00281D37"/>
    <w:rsid w:val="002C18F7"/>
    <w:rsid w:val="002F1729"/>
    <w:rsid w:val="003B2375"/>
    <w:rsid w:val="003C77E4"/>
    <w:rsid w:val="004C0D88"/>
    <w:rsid w:val="004D52CD"/>
    <w:rsid w:val="00543063"/>
    <w:rsid w:val="00561F02"/>
    <w:rsid w:val="005920ED"/>
    <w:rsid w:val="005E2D4F"/>
    <w:rsid w:val="006816F3"/>
    <w:rsid w:val="007F7521"/>
    <w:rsid w:val="00836F52"/>
    <w:rsid w:val="00892B7B"/>
    <w:rsid w:val="00964CC4"/>
    <w:rsid w:val="00991199"/>
    <w:rsid w:val="00B24DD6"/>
    <w:rsid w:val="00D159CD"/>
    <w:rsid w:val="00D405D6"/>
    <w:rsid w:val="00E21145"/>
    <w:rsid w:val="00E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CB7"/>
    <w:rPr>
      <w:b/>
      <w:bCs/>
      <w:sz w:val="20"/>
      <w:szCs w:val="20"/>
    </w:rPr>
  </w:style>
  <w:style w:type="paragraph" w:customStyle="1" w:styleId="NormalBA105">
    <w:name w:val="Normal BA 10.5"/>
    <w:basedOn w:val="Normal"/>
    <w:rsid w:val="002C18F7"/>
    <w:pPr>
      <w:spacing w:before="120" w:after="120" w:line="240" w:lineRule="auto"/>
      <w:ind w:firstLine="360"/>
    </w:pPr>
    <w:rPr>
      <w:rFonts w:ascii="Book Antiqua" w:eastAsia="Times New Roman" w:hAnsi="Book Antiqua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4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CB7"/>
    <w:rPr>
      <w:b/>
      <w:bCs/>
      <w:sz w:val="20"/>
      <w:szCs w:val="20"/>
    </w:rPr>
  </w:style>
  <w:style w:type="paragraph" w:customStyle="1" w:styleId="NormalBA105">
    <w:name w:val="Normal BA 10.5"/>
    <w:basedOn w:val="Normal"/>
    <w:rsid w:val="002C18F7"/>
    <w:pPr>
      <w:spacing w:before="120" w:after="120" w:line="240" w:lineRule="auto"/>
      <w:ind w:firstLine="360"/>
    </w:pPr>
    <w:rPr>
      <w:rFonts w:ascii="Book Antiqua" w:eastAsia="Times New Roman" w:hAnsi="Book Antiqua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4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Sabra Davis</cp:lastModifiedBy>
  <cp:revision>7</cp:revision>
  <dcterms:created xsi:type="dcterms:W3CDTF">2014-12-31T01:42:00Z</dcterms:created>
  <dcterms:modified xsi:type="dcterms:W3CDTF">2014-12-31T01:50:00Z</dcterms:modified>
</cp:coreProperties>
</file>